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6EE3" w14:textId="08E8E8D5" w:rsidR="00E15B62" w:rsidRPr="002F6D3D" w:rsidRDefault="002F6D3D">
      <w:pPr>
        <w:rPr>
          <w:rFonts w:cstheme="minorHAnsi"/>
          <w:sz w:val="32"/>
          <w:szCs w:val="32"/>
        </w:rPr>
      </w:pPr>
      <w:r>
        <w:rPr>
          <w:rFonts w:cstheme="minorHAnsi"/>
          <w:sz w:val="32"/>
          <w:szCs w:val="32"/>
        </w:rPr>
        <w:t xml:space="preserve">Inclusive Teaching Enhancements Project Update: Trinity term 2022 </w:t>
      </w:r>
    </w:p>
    <w:p w14:paraId="47139E93" w14:textId="56B74C43" w:rsidR="005749CC" w:rsidRPr="002F6D3D" w:rsidRDefault="005749CC">
      <w:pPr>
        <w:rPr>
          <w:rFonts w:cstheme="minorHAnsi"/>
          <w:sz w:val="32"/>
          <w:szCs w:val="32"/>
        </w:rPr>
      </w:pPr>
    </w:p>
    <w:p w14:paraId="3B5BB98B" w14:textId="145390DD" w:rsidR="005749CC" w:rsidRPr="002F6D3D" w:rsidRDefault="005749CC" w:rsidP="005749CC">
      <w:pPr>
        <w:spacing w:after="0" w:line="240" w:lineRule="auto"/>
        <w:rPr>
          <w:rFonts w:eastAsia="Times New Roman" w:cstheme="minorHAnsi"/>
          <w:sz w:val="32"/>
          <w:szCs w:val="32"/>
          <w:lang w:eastAsia="en-GB"/>
        </w:rPr>
      </w:pPr>
      <w:r w:rsidRPr="005749CC">
        <w:rPr>
          <w:rFonts w:eastAsia="Times New Roman" w:cstheme="minorHAnsi"/>
          <w:b/>
          <w:bCs/>
          <w:sz w:val="32"/>
          <w:szCs w:val="32"/>
          <w:lang w:eastAsia="en-GB"/>
        </w:rPr>
        <w:t>Welcome to the Inclusive Teaching Enhancements Project update </w:t>
      </w:r>
      <w:r w:rsidRPr="005749CC">
        <w:rPr>
          <w:rFonts w:eastAsia="Times New Roman" w:cstheme="minorHAnsi"/>
          <w:sz w:val="32"/>
          <w:szCs w:val="32"/>
          <w:lang w:eastAsia="en-GB"/>
        </w:rPr>
        <w:br/>
        <w:t> </w:t>
      </w:r>
      <w:r w:rsidRPr="005749CC">
        <w:rPr>
          <w:rFonts w:eastAsia="Times New Roman" w:cstheme="minorHAnsi"/>
          <w:sz w:val="32"/>
          <w:szCs w:val="32"/>
          <w:lang w:eastAsia="en-GB"/>
        </w:rPr>
        <w:br/>
        <w:t xml:space="preserve">Since the publication of </w:t>
      </w:r>
      <w:hyperlink r:id="rId7" w:history="1">
        <w:r w:rsidRPr="005749CC">
          <w:rPr>
            <w:rFonts w:eastAsia="Times New Roman" w:cstheme="minorHAnsi"/>
            <w:color w:val="0000FF"/>
            <w:sz w:val="32"/>
            <w:szCs w:val="32"/>
            <w:u w:val="single"/>
            <w:lang w:eastAsia="en-GB"/>
          </w:rPr>
          <w:t>our first project update in 2021</w:t>
        </w:r>
      </w:hyperlink>
      <w:r w:rsidRPr="005749CC">
        <w:rPr>
          <w:rFonts w:eastAsia="Times New Roman" w:cstheme="minorHAnsi"/>
          <w:sz w:val="32"/>
          <w:szCs w:val="32"/>
          <w:lang w:eastAsia="en-GB"/>
        </w:rPr>
        <w:t>, the Inclusive Teaching Enhancements project has introduced multiple features and delivered achievements which would not have been possible without the input and support of staff and students. Key among these have been implementation of the Blackboard Ally accessible content tool, but also technical changes have been introduced which are designed to simplify inclusive teaching. Some of the changes are happening behind the scenes but combined with other developments, will help us to achieve our aim of making inclusive teaching the default practice at Oxford.</w:t>
      </w:r>
      <w:r w:rsidRPr="005749CC">
        <w:rPr>
          <w:rFonts w:eastAsia="Times New Roman" w:cstheme="minorHAnsi"/>
          <w:sz w:val="32"/>
          <w:szCs w:val="32"/>
          <w:lang w:eastAsia="en-GB"/>
        </w:rPr>
        <w:br/>
      </w:r>
      <w:r w:rsidRPr="005749CC">
        <w:rPr>
          <w:rFonts w:eastAsia="Times New Roman" w:cstheme="minorHAnsi"/>
          <w:sz w:val="32"/>
          <w:szCs w:val="32"/>
          <w:lang w:eastAsia="en-GB"/>
        </w:rPr>
        <w:br/>
        <w:t xml:space="preserve">We hope you have found the changes made to date helpful. We are always </w:t>
      </w:r>
      <w:hyperlink r:id="rId8" w:history="1">
        <w:r w:rsidRPr="005749CC">
          <w:rPr>
            <w:rFonts w:eastAsia="Times New Roman" w:cstheme="minorHAnsi"/>
            <w:color w:val="0000FF"/>
            <w:sz w:val="32"/>
            <w:szCs w:val="32"/>
            <w:u w:val="single"/>
            <w:lang w:eastAsia="en-GB"/>
          </w:rPr>
          <w:t>happy to hear from you</w:t>
        </w:r>
      </w:hyperlink>
      <w:r w:rsidRPr="005749CC">
        <w:rPr>
          <w:rFonts w:eastAsia="Times New Roman" w:cstheme="minorHAnsi"/>
          <w:sz w:val="32"/>
          <w:szCs w:val="32"/>
          <w:lang w:eastAsia="en-GB"/>
        </w:rPr>
        <w:t xml:space="preserve"> with any thoughts, comments or suggestions. The work of the project itself is due to complete by the end of July but the Centre for Teaching and Learning will continue to prioritise inclusive teaching in its overall approach. Find out </w:t>
      </w:r>
      <w:hyperlink r:id="rId9" w:anchor=":~:text=The%20Inclusive%20Teaching%20Enhancements%20project%20will%20design-in%20and,sponsored%20by%20the%20Centre%20for%20Teaching%20and%20Learning.?msclkid=424132adb6c711ecb3d72b06b8cb0e9d" w:history="1">
        <w:r w:rsidRPr="005749CC">
          <w:rPr>
            <w:rFonts w:eastAsia="Times New Roman" w:cstheme="minorHAnsi"/>
            <w:color w:val="0000FF"/>
            <w:sz w:val="32"/>
            <w:szCs w:val="32"/>
            <w:u w:val="single"/>
            <w:lang w:eastAsia="en-GB"/>
          </w:rPr>
          <w:t>more about the project</w:t>
        </w:r>
      </w:hyperlink>
      <w:r w:rsidRPr="005749CC">
        <w:rPr>
          <w:rFonts w:eastAsia="Times New Roman" w:cstheme="minorHAnsi"/>
          <w:sz w:val="32"/>
          <w:szCs w:val="32"/>
          <w:lang w:eastAsia="en-GB"/>
        </w:rPr>
        <w:t xml:space="preserve"> or visit the Centre for Teaching and Learning to learn more about </w:t>
      </w:r>
      <w:hyperlink r:id="rId10" w:history="1">
        <w:r w:rsidRPr="005749CC">
          <w:rPr>
            <w:rFonts w:eastAsia="Times New Roman" w:cstheme="minorHAnsi"/>
            <w:color w:val="0000FF"/>
            <w:sz w:val="32"/>
            <w:szCs w:val="32"/>
            <w:u w:val="single"/>
            <w:lang w:eastAsia="en-GB"/>
          </w:rPr>
          <w:t>the principles of inclusive teaching</w:t>
        </w:r>
      </w:hyperlink>
      <w:r w:rsidRPr="005749CC">
        <w:rPr>
          <w:rFonts w:eastAsia="Times New Roman" w:cstheme="minorHAnsi"/>
          <w:sz w:val="32"/>
          <w:szCs w:val="32"/>
          <w:lang w:eastAsia="en-GB"/>
        </w:rPr>
        <w:t>.</w:t>
      </w:r>
    </w:p>
    <w:p w14:paraId="64E931F2" w14:textId="612DEB93" w:rsidR="005749CC" w:rsidRPr="002F6D3D" w:rsidRDefault="005749CC" w:rsidP="005749CC">
      <w:pPr>
        <w:pBdr>
          <w:bottom w:val="single" w:sz="6" w:space="1" w:color="auto"/>
        </w:pBdr>
        <w:spacing w:after="0" w:line="240" w:lineRule="auto"/>
        <w:rPr>
          <w:rFonts w:eastAsia="Times New Roman" w:cstheme="minorHAnsi"/>
          <w:sz w:val="32"/>
          <w:szCs w:val="32"/>
          <w:lang w:eastAsia="en-GB"/>
        </w:rPr>
      </w:pPr>
    </w:p>
    <w:bookmarkStart w:id="0" w:name="1"/>
    <w:p w14:paraId="387C77AD" w14:textId="411F89C7" w:rsidR="005749CC" w:rsidRPr="006128DB" w:rsidRDefault="005749CC" w:rsidP="005749CC">
      <w:pPr>
        <w:spacing w:after="0" w:line="240" w:lineRule="auto"/>
        <w:rPr>
          <w:rFonts w:eastAsia="Times New Roman" w:cstheme="minorHAnsi"/>
          <w:b/>
          <w:bCs/>
          <w:sz w:val="32"/>
          <w:szCs w:val="32"/>
          <w:lang w:eastAsia="en-GB"/>
        </w:rPr>
      </w:pPr>
      <w:r w:rsidRPr="006128DB">
        <w:rPr>
          <w:rFonts w:cstheme="minorHAnsi"/>
          <w:b/>
          <w:bCs/>
          <w:sz w:val="32"/>
          <w:szCs w:val="32"/>
        </w:rPr>
        <w:fldChar w:fldCharType="begin"/>
      </w:r>
      <w:r w:rsidRPr="006128DB">
        <w:rPr>
          <w:rFonts w:cstheme="minorHAnsi"/>
          <w:b/>
          <w:bCs/>
          <w:sz w:val="32"/>
          <w:szCs w:val="32"/>
        </w:rPr>
        <w:instrText xml:space="preserve"> HYPERLINK "" </w:instrText>
      </w:r>
      <w:r w:rsidRPr="006128DB">
        <w:rPr>
          <w:rFonts w:cstheme="minorHAnsi"/>
          <w:b/>
          <w:bCs/>
          <w:sz w:val="32"/>
          <w:szCs w:val="32"/>
        </w:rPr>
        <w:fldChar w:fldCharType="separate"/>
      </w:r>
      <w:r w:rsidRPr="006128DB">
        <w:rPr>
          <w:rStyle w:val="Hyperlink"/>
          <w:rFonts w:cstheme="minorHAnsi"/>
          <w:b/>
          <w:bCs/>
          <w:color w:val="000000"/>
          <w:sz w:val="32"/>
          <w:szCs w:val="32"/>
          <w:u w:val="none"/>
        </w:rPr>
        <w:t>Blackboard Ally: Oxford's accessible content tool </w:t>
      </w:r>
      <w:r w:rsidRPr="006128DB">
        <w:rPr>
          <w:rFonts w:cstheme="minorHAnsi"/>
          <w:b/>
          <w:bCs/>
          <w:sz w:val="32"/>
          <w:szCs w:val="32"/>
        </w:rPr>
        <w:fldChar w:fldCharType="end"/>
      </w:r>
      <w:bookmarkEnd w:id="0"/>
    </w:p>
    <w:p w14:paraId="56222B0C" w14:textId="5806FAAC" w:rsidR="005749CC" w:rsidRPr="005749CC" w:rsidRDefault="005749CC" w:rsidP="005749CC">
      <w:pPr>
        <w:spacing w:before="100" w:beforeAutospacing="1" w:after="100" w:afterAutospacing="1" w:line="240" w:lineRule="auto"/>
        <w:rPr>
          <w:rFonts w:eastAsia="Times New Roman" w:cstheme="minorHAnsi"/>
          <w:sz w:val="32"/>
          <w:szCs w:val="32"/>
          <w:lang w:eastAsia="en-GB"/>
        </w:rPr>
      </w:pPr>
      <w:hyperlink r:id="rId11" w:history="1">
        <w:r w:rsidRPr="005749CC">
          <w:rPr>
            <w:rFonts w:eastAsia="Times New Roman" w:cstheme="minorHAnsi"/>
            <w:color w:val="0000FF"/>
            <w:sz w:val="32"/>
            <w:szCs w:val="32"/>
            <w:u w:val="single"/>
            <w:lang w:eastAsia="en-GB"/>
          </w:rPr>
          <w:t>Blackboard Ally</w:t>
        </w:r>
      </w:hyperlink>
      <w:r w:rsidRPr="005749CC">
        <w:rPr>
          <w:rFonts w:eastAsia="Times New Roman" w:cstheme="minorHAnsi"/>
          <w:sz w:val="32"/>
          <w:szCs w:val="32"/>
          <w:lang w:eastAsia="en-GB"/>
        </w:rPr>
        <w:t xml:space="preserve"> was successfully rolled out across Oxford </w:t>
      </w:r>
      <w:r w:rsidR="006128DB">
        <w:rPr>
          <w:rFonts w:eastAsia="Times New Roman" w:cstheme="minorHAnsi"/>
          <w:sz w:val="32"/>
          <w:szCs w:val="32"/>
          <w:lang w:eastAsia="en-GB"/>
        </w:rPr>
        <w:t xml:space="preserve">in </w:t>
      </w:r>
      <w:r w:rsidRPr="005749CC">
        <w:rPr>
          <w:rFonts w:eastAsia="Times New Roman" w:cstheme="minorHAnsi"/>
          <w:sz w:val="32"/>
          <w:szCs w:val="32"/>
          <w:lang w:eastAsia="en-GB"/>
        </w:rPr>
        <w:t xml:space="preserve">early Hilary term 2022. Many thanks to the staff and students who took part in pilot activity and to our divisional leads who supported the rollout. It was introduced as a result of student feedback and improves the student experience by providing Canvas content in accessible and alternative formats. It supplements the </w:t>
      </w:r>
      <w:hyperlink r:id="rId12" w:history="1">
        <w:r w:rsidRPr="005749CC">
          <w:rPr>
            <w:rFonts w:eastAsia="Times New Roman" w:cstheme="minorHAnsi"/>
            <w:color w:val="0000FF"/>
            <w:sz w:val="32"/>
            <w:szCs w:val="32"/>
            <w:u w:val="single"/>
            <w:lang w:eastAsia="en-GB"/>
          </w:rPr>
          <w:t>SensusAccess</w:t>
        </w:r>
      </w:hyperlink>
      <w:r w:rsidRPr="005749CC">
        <w:rPr>
          <w:rFonts w:eastAsia="Times New Roman" w:cstheme="minorHAnsi"/>
          <w:sz w:val="32"/>
          <w:szCs w:val="32"/>
          <w:lang w:eastAsia="en-GB"/>
        </w:rPr>
        <w:t xml:space="preserve"> tool which can be used for anything outside of Canvas.</w:t>
      </w:r>
      <w:r w:rsidRPr="005749CC">
        <w:rPr>
          <w:rFonts w:eastAsia="Times New Roman" w:cstheme="minorHAnsi"/>
          <w:sz w:val="32"/>
          <w:szCs w:val="32"/>
          <w:lang w:eastAsia="en-GB"/>
        </w:rPr>
        <w:br/>
      </w:r>
      <w:r w:rsidRPr="005749CC">
        <w:rPr>
          <w:rFonts w:eastAsia="Times New Roman" w:cstheme="minorHAnsi"/>
          <w:sz w:val="32"/>
          <w:szCs w:val="32"/>
          <w:lang w:eastAsia="en-GB"/>
        </w:rPr>
        <w:br/>
        <w:t xml:space="preserve">Supporting webinars for staff were held in January, with follow up </w:t>
      </w:r>
      <w:r w:rsidRPr="005749CC">
        <w:rPr>
          <w:rFonts w:eastAsia="Times New Roman" w:cstheme="minorHAnsi"/>
          <w:sz w:val="32"/>
          <w:szCs w:val="32"/>
          <w:lang w:eastAsia="en-GB"/>
        </w:rPr>
        <w:lastRenderedPageBreak/>
        <w:t>webinars building on the use of Blackboard Ally in March and April.</w:t>
      </w:r>
      <w:r w:rsidRPr="005749CC">
        <w:rPr>
          <w:rFonts w:eastAsia="Times New Roman" w:cstheme="minorHAnsi"/>
          <w:sz w:val="32"/>
          <w:szCs w:val="32"/>
          <w:lang w:eastAsia="en-GB"/>
        </w:rPr>
        <w:br/>
      </w:r>
      <w:r w:rsidRPr="005749CC">
        <w:rPr>
          <w:rFonts w:eastAsia="Times New Roman" w:cstheme="minorHAnsi"/>
          <w:sz w:val="32"/>
          <w:szCs w:val="32"/>
          <w:lang w:eastAsia="en-GB"/>
        </w:rPr>
        <w:br/>
        <w:t xml:space="preserve">Please visit the </w:t>
      </w:r>
      <w:hyperlink r:id="rId13" w:history="1">
        <w:r w:rsidRPr="005749CC">
          <w:rPr>
            <w:rFonts w:eastAsia="Times New Roman" w:cstheme="minorHAnsi"/>
            <w:color w:val="0000FF"/>
            <w:sz w:val="32"/>
            <w:szCs w:val="32"/>
            <w:u w:val="single"/>
            <w:lang w:eastAsia="en-GB"/>
          </w:rPr>
          <w:t>Centre for Teaching and Learning</w:t>
        </w:r>
      </w:hyperlink>
      <w:r w:rsidRPr="005749CC">
        <w:rPr>
          <w:rFonts w:eastAsia="Times New Roman" w:cstheme="minorHAnsi"/>
          <w:sz w:val="32"/>
          <w:szCs w:val="32"/>
          <w:lang w:eastAsia="en-GB"/>
        </w:rPr>
        <w:t xml:space="preserve"> for more details and to view the webinar recordings.</w:t>
      </w:r>
    </w:p>
    <w:p w14:paraId="77DA5874" w14:textId="77777777" w:rsidR="005749CC" w:rsidRPr="005749CC" w:rsidRDefault="005749CC" w:rsidP="005749CC">
      <w:pPr>
        <w:spacing w:after="0" w:line="240" w:lineRule="auto"/>
        <w:rPr>
          <w:rFonts w:eastAsia="Times New Roman" w:cstheme="minorHAnsi"/>
          <w:sz w:val="32"/>
          <w:szCs w:val="32"/>
          <w:lang w:eastAsia="en-GB"/>
        </w:rPr>
      </w:pPr>
      <w:r w:rsidRPr="005749CC">
        <w:rPr>
          <w:rFonts w:eastAsia="Times New Roman" w:cstheme="minorHAnsi"/>
          <w:sz w:val="32"/>
          <w:szCs w:val="32"/>
          <w:lang w:eastAsia="en-GB"/>
        </w:rPr>
        <w:pict w14:anchorId="470CEE63">
          <v:rect id="_x0000_i1025" style="width:0;height:1.5pt" o:hralign="center" o:hrstd="t" o:hr="t" fillcolor="#a0a0a0" stroked="f"/>
        </w:pict>
      </w:r>
    </w:p>
    <w:bookmarkStart w:id="1" w:name="2"/>
    <w:p w14:paraId="405AECEE" w14:textId="10B8DD1C" w:rsidR="005749CC" w:rsidRPr="005749CC" w:rsidRDefault="005749CC" w:rsidP="005749CC">
      <w:pPr>
        <w:spacing w:after="0" w:line="240" w:lineRule="auto"/>
        <w:rPr>
          <w:rFonts w:eastAsia="Times New Roman" w:cstheme="minorHAnsi"/>
          <w:sz w:val="32"/>
          <w:szCs w:val="32"/>
          <w:lang w:eastAsia="en-GB"/>
        </w:rPr>
      </w:pPr>
      <w:r w:rsidRPr="002F6D3D">
        <w:rPr>
          <w:rFonts w:cstheme="minorHAnsi"/>
          <w:sz w:val="32"/>
          <w:szCs w:val="32"/>
        </w:rPr>
        <w:fldChar w:fldCharType="begin"/>
      </w:r>
      <w:r w:rsidRPr="002F6D3D">
        <w:rPr>
          <w:rFonts w:cstheme="minorHAnsi"/>
          <w:sz w:val="32"/>
          <w:szCs w:val="32"/>
        </w:rPr>
        <w:instrText xml:space="preserve"> HYPERLINK "" </w:instrText>
      </w:r>
      <w:r w:rsidRPr="002F6D3D">
        <w:rPr>
          <w:rFonts w:cstheme="minorHAnsi"/>
          <w:sz w:val="32"/>
          <w:szCs w:val="32"/>
        </w:rPr>
        <w:fldChar w:fldCharType="separate"/>
      </w:r>
      <w:r w:rsidRPr="002F6D3D">
        <w:rPr>
          <w:rStyle w:val="Strong"/>
          <w:rFonts w:cstheme="minorHAnsi"/>
          <w:color w:val="000000"/>
          <w:sz w:val="32"/>
          <w:szCs w:val="32"/>
        </w:rPr>
        <w:t>Microsoft Teams integration for Canvas: rich features to promote inclusivity</w:t>
      </w:r>
      <w:r w:rsidRPr="002F6D3D">
        <w:rPr>
          <w:rFonts w:cstheme="minorHAnsi"/>
          <w:sz w:val="32"/>
          <w:szCs w:val="32"/>
        </w:rPr>
        <w:fldChar w:fldCharType="end"/>
      </w:r>
      <w:bookmarkEnd w:id="1"/>
    </w:p>
    <w:p w14:paraId="383C1581" w14:textId="77777777" w:rsidR="005749CC" w:rsidRPr="005749CC" w:rsidRDefault="005749CC" w:rsidP="005749CC">
      <w:pPr>
        <w:spacing w:before="100" w:beforeAutospacing="1" w:after="100" w:afterAutospacing="1" w:line="240" w:lineRule="auto"/>
        <w:rPr>
          <w:rFonts w:eastAsia="Times New Roman" w:cstheme="minorHAnsi"/>
          <w:sz w:val="32"/>
          <w:szCs w:val="32"/>
          <w:lang w:eastAsia="en-GB"/>
        </w:rPr>
      </w:pPr>
      <w:r w:rsidRPr="005749CC">
        <w:rPr>
          <w:rFonts w:eastAsia="Times New Roman" w:cstheme="minorHAnsi"/>
          <w:sz w:val="32"/>
          <w:szCs w:val="32"/>
          <w:lang w:eastAsia="en-GB"/>
        </w:rPr>
        <w:t>At the end of Michaelmas term 2021 the project introduced the Microsoft Teams integration for Canvas, allowing users to create a Microsoft team class with the same users as enrolled in a Canvas course in a single click.</w:t>
      </w:r>
      <w:r w:rsidRPr="005749CC">
        <w:rPr>
          <w:rFonts w:eastAsia="Times New Roman" w:cstheme="minorHAnsi"/>
          <w:sz w:val="32"/>
          <w:szCs w:val="32"/>
          <w:lang w:eastAsia="en-GB"/>
        </w:rPr>
        <w:br/>
      </w:r>
      <w:r w:rsidRPr="005749CC">
        <w:rPr>
          <w:rFonts w:eastAsia="Times New Roman" w:cstheme="minorHAnsi"/>
          <w:sz w:val="32"/>
          <w:szCs w:val="32"/>
          <w:lang w:eastAsia="en-GB"/>
        </w:rPr>
        <w:br/>
        <w:t>Users can benefit from all the usual functionality available outside the integration, such as chat, collaborative file sharing and editing, breakout rooms, and the use of Whiteboards.</w:t>
      </w:r>
      <w:r w:rsidRPr="005749CC">
        <w:rPr>
          <w:rFonts w:eastAsia="Times New Roman" w:cstheme="minorHAnsi"/>
          <w:sz w:val="32"/>
          <w:szCs w:val="32"/>
          <w:lang w:eastAsia="en-GB"/>
        </w:rPr>
        <w:br/>
      </w:r>
      <w:r w:rsidRPr="005749CC">
        <w:rPr>
          <w:rFonts w:eastAsia="Times New Roman" w:cstheme="minorHAnsi"/>
          <w:sz w:val="32"/>
          <w:szCs w:val="32"/>
          <w:lang w:eastAsia="en-GB"/>
        </w:rPr>
        <w:br/>
        <w:t xml:space="preserve">If you haven't used the feature yet, visit the </w:t>
      </w:r>
      <w:hyperlink r:id="rId14" w:history="1">
        <w:r w:rsidRPr="005749CC">
          <w:rPr>
            <w:rFonts w:eastAsia="Times New Roman" w:cstheme="minorHAnsi"/>
            <w:color w:val="0000FF"/>
            <w:sz w:val="32"/>
            <w:szCs w:val="32"/>
            <w:u w:val="single"/>
            <w:lang w:eastAsia="en-GB"/>
          </w:rPr>
          <w:t>Microsoft Teams integration page</w:t>
        </w:r>
      </w:hyperlink>
      <w:r w:rsidRPr="005749CC">
        <w:rPr>
          <w:rFonts w:eastAsia="Times New Roman" w:cstheme="minorHAnsi"/>
          <w:sz w:val="32"/>
          <w:szCs w:val="32"/>
          <w:lang w:eastAsia="en-GB"/>
        </w:rPr>
        <w:t xml:space="preserve"> in the Canvas staff guidance for more information. </w:t>
      </w:r>
    </w:p>
    <w:p w14:paraId="7411C61C" w14:textId="77777777" w:rsidR="005749CC" w:rsidRPr="005749CC" w:rsidRDefault="005749CC" w:rsidP="005749CC">
      <w:pPr>
        <w:spacing w:after="0" w:line="240" w:lineRule="auto"/>
        <w:rPr>
          <w:rFonts w:eastAsia="Times New Roman" w:cstheme="minorHAnsi"/>
          <w:sz w:val="32"/>
          <w:szCs w:val="32"/>
          <w:lang w:eastAsia="en-GB"/>
        </w:rPr>
      </w:pPr>
      <w:r w:rsidRPr="005749CC">
        <w:rPr>
          <w:rFonts w:eastAsia="Times New Roman" w:cstheme="minorHAnsi"/>
          <w:sz w:val="32"/>
          <w:szCs w:val="32"/>
          <w:lang w:eastAsia="en-GB"/>
        </w:rPr>
        <w:pict w14:anchorId="2702F9F6">
          <v:rect id="_x0000_i1027" style="width:0;height:1.5pt" o:hralign="center" o:hrstd="t" o:hr="t" fillcolor="#a0a0a0" stroked="f"/>
        </w:pict>
      </w:r>
    </w:p>
    <w:bookmarkStart w:id="2" w:name="3"/>
    <w:p w14:paraId="5723428C" w14:textId="235B6D2E" w:rsidR="005749CC" w:rsidRPr="002F6D3D" w:rsidRDefault="005749CC" w:rsidP="005749CC">
      <w:pPr>
        <w:spacing w:before="100" w:beforeAutospacing="1" w:after="100" w:afterAutospacing="1" w:line="240" w:lineRule="auto"/>
        <w:rPr>
          <w:rFonts w:eastAsia="Times New Roman" w:cstheme="minorHAnsi"/>
          <w:sz w:val="32"/>
          <w:szCs w:val="32"/>
          <w:lang w:eastAsia="en-GB"/>
        </w:rPr>
      </w:pPr>
      <w:r w:rsidRPr="002F6D3D">
        <w:rPr>
          <w:rFonts w:cstheme="minorHAnsi"/>
          <w:sz w:val="32"/>
          <w:szCs w:val="32"/>
        </w:rPr>
        <w:fldChar w:fldCharType="begin"/>
      </w:r>
      <w:r w:rsidRPr="002F6D3D">
        <w:rPr>
          <w:rFonts w:cstheme="minorHAnsi"/>
          <w:sz w:val="32"/>
          <w:szCs w:val="32"/>
        </w:rPr>
        <w:instrText xml:space="preserve"> HYPERLINK "" </w:instrText>
      </w:r>
      <w:r w:rsidRPr="002F6D3D">
        <w:rPr>
          <w:rFonts w:cstheme="minorHAnsi"/>
          <w:sz w:val="32"/>
          <w:szCs w:val="32"/>
        </w:rPr>
        <w:fldChar w:fldCharType="separate"/>
      </w:r>
      <w:r w:rsidRPr="002F6D3D">
        <w:rPr>
          <w:rStyle w:val="Strong"/>
          <w:rFonts w:cstheme="minorHAnsi"/>
          <w:color w:val="000000"/>
          <w:sz w:val="32"/>
          <w:szCs w:val="32"/>
        </w:rPr>
        <w:t>Calendar Sync tool: giving you more control over your calendars in Canvas </w:t>
      </w:r>
      <w:r w:rsidRPr="002F6D3D">
        <w:rPr>
          <w:rFonts w:cstheme="minorHAnsi"/>
          <w:sz w:val="32"/>
          <w:szCs w:val="32"/>
        </w:rPr>
        <w:fldChar w:fldCharType="end"/>
      </w:r>
      <w:bookmarkEnd w:id="2"/>
    </w:p>
    <w:p w14:paraId="27D5D80F" w14:textId="0B7D0B32" w:rsidR="005749CC" w:rsidRPr="005749CC" w:rsidRDefault="005749CC" w:rsidP="005749CC">
      <w:pPr>
        <w:spacing w:before="100" w:beforeAutospacing="1" w:after="100" w:afterAutospacing="1" w:line="240" w:lineRule="auto"/>
        <w:rPr>
          <w:rFonts w:eastAsia="Times New Roman" w:cstheme="minorHAnsi"/>
          <w:sz w:val="32"/>
          <w:szCs w:val="32"/>
          <w:lang w:eastAsia="en-GB"/>
        </w:rPr>
      </w:pPr>
      <w:r w:rsidRPr="005749CC">
        <w:rPr>
          <w:rFonts w:eastAsia="Times New Roman" w:cstheme="minorHAnsi"/>
          <w:sz w:val="32"/>
          <w:szCs w:val="32"/>
          <w:lang w:eastAsia="en-GB"/>
        </w:rPr>
        <w:t>The calendar sync tool is an extremely popular update that allows users to import their Canvas calendars into another calendar, e.g., Outlook or Gmail, integrating due dates and other events into any calendar used regularly.</w:t>
      </w:r>
      <w:r w:rsidRPr="005749CC">
        <w:rPr>
          <w:rFonts w:eastAsia="Times New Roman" w:cstheme="minorHAnsi"/>
          <w:sz w:val="32"/>
          <w:szCs w:val="32"/>
          <w:lang w:eastAsia="en-GB"/>
        </w:rPr>
        <w:br/>
      </w:r>
      <w:r w:rsidRPr="005749CC">
        <w:rPr>
          <w:rFonts w:eastAsia="Times New Roman" w:cstheme="minorHAnsi"/>
          <w:sz w:val="32"/>
          <w:szCs w:val="32"/>
          <w:lang w:eastAsia="en-GB"/>
        </w:rPr>
        <w:br/>
        <w:t xml:space="preserve">Your Canvas calendar can also be exported to PDF or Word, so that you can easily print or share your calendar with others. See the </w:t>
      </w:r>
      <w:hyperlink r:id="rId15" w:history="1">
        <w:r w:rsidRPr="005749CC">
          <w:rPr>
            <w:rFonts w:eastAsia="Times New Roman" w:cstheme="minorHAnsi"/>
            <w:color w:val="0000FF"/>
            <w:sz w:val="32"/>
            <w:szCs w:val="32"/>
            <w:u w:val="single"/>
            <w:lang w:eastAsia="en-GB"/>
          </w:rPr>
          <w:t>Canvas Guides for more details</w:t>
        </w:r>
      </w:hyperlink>
      <w:r w:rsidRPr="005749CC">
        <w:rPr>
          <w:rFonts w:eastAsia="Times New Roman" w:cstheme="minorHAnsi"/>
          <w:sz w:val="32"/>
          <w:szCs w:val="32"/>
          <w:lang w:eastAsia="en-GB"/>
        </w:rPr>
        <w:t>.</w:t>
      </w:r>
    </w:p>
    <w:p w14:paraId="51CE7664" w14:textId="77777777" w:rsidR="005749CC" w:rsidRPr="005749CC" w:rsidRDefault="005749CC" w:rsidP="005749CC">
      <w:pPr>
        <w:spacing w:after="0" w:line="240" w:lineRule="auto"/>
        <w:rPr>
          <w:rFonts w:eastAsia="Times New Roman" w:cstheme="minorHAnsi"/>
          <w:sz w:val="32"/>
          <w:szCs w:val="32"/>
          <w:lang w:eastAsia="en-GB"/>
        </w:rPr>
      </w:pPr>
      <w:r w:rsidRPr="005749CC">
        <w:rPr>
          <w:rFonts w:eastAsia="Times New Roman" w:cstheme="minorHAnsi"/>
          <w:sz w:val="32"/>
          <w:szCs w:val="32"/>
          <w:lang w:eastAsia="en-GB"/>
        </w:rPr>
        <w:pict w14:anchorId="00145A38">
          <v:rect id="_x0000_i1029" style="width:0;height:1.5pt" o:hralign="center" o:hrstd="t" o:hr="t" fillcolor="#a0a0a0" stroked="f"/>
        </w:pict>
      </w:r>
    </w:p>
    <w:p w14:paraId="012CBF16" w14:textId="77777777" w:rsidR="002F6D3D" w:rsidRDefault="002F6D3D">
      <w:pPr>
        <w:rPr>
          <w:rFonts w:cstheme="minorHAnsi"/>
          <w:sz w:val="32"/>
          <w:szCs w:val="32"/>
        </w:rPr>
      </w:pPr>
      <w:bookmarkStart w:id="3" w:name="4"/>
    </w:p>
    <w:p w14:paraId="50F57E88" w14:textId="4468BD23" w:rsidR="005749CC" w:rsidRPr="002F6D3D" w:rsidRDefault="00C92F8F">
      <w:pPr>
        <w:rPr>
          <w:rFonts w:cstheme="minorHAnsi"/>
          <w:sz w:val="32"/>
          <w:szCs w:val="32"/>
        </w:rPr>
      </w:pPr>
      <w:hyperlink w:history="1">
        <w:r w:rsidRPr="002F6D3D">
          <w:rPr>
            <w:rStyle w:val="Strong"/>
            <w:rFonts w:cstheme="minorHAnsi"/>
            <w:color w:val="000000"/>
            <w:sz w:val="32"/>
            <w:szCs w:val="32"/>
          </w:rPr>
          <w:t>Embedding a JISC online survey in Canvas  </w:t>
        </w:r>
      </w:hyperlink>
      <w:bookmarkEnd w:id="3"/>
    </w:p>
    <w:p w14:paraId="387467B2" w14:textId="77777777" w:rsidR="005749CC" w:rsidRPr="005749CC" w:rsidRDefault="005749CC" w:rsidP="005749CC">
      <w:pPr>
        <w:spacing w:before="100" w:beforeAutospacing="1" w:after="100" w:afterAutospacing="1" w:line="240" w:lineRule="auto"/>
        <w:rPr>
          <w:rFonts w:eastAsia="Times New Roman" w:cstheme="minorHAnsi"/>
          <w:sz w:val="32"/>
          <w:szCs w:val="32"/>
          <w:lang w:eastAsia="en-GB"/>
        </w:rPr>
      </w:pPr>
      <w:r w:rsidRPr="005749CC">
        <w:rPr>
          <w:rFonts w:eastAsia="Times New Roman" w:cstheme="minorHAnsi"/>
          <w:sz w:val="32"/>
          <w:szCs w:val="32"/>
          <w:lang w:eastAsia="en-GB"/>
        </w:rPr>
        <w:t xml:space="preserve">Last year we shared our plans to produce an integrated survey tool as part of the project deliverables. This was in response to the University’s intention to </w:t>
      </w:r>
      <w:hyperlink r:id="rId16" w:history="1">
        <w:r w:rsidRPr="005749CC">
          <w:rPr>
            <w:rFonts w:eastAsia="Times New Roman" w:cstheme="minorHAnsi"/>
            <w:color w:val="0000FF"/>
            <w:sz w:val="32"/>
            <w:szCs w:val="32"/>
            <w:u w:val="single"/>
            <w:lang w:eastAsia="en-GB"/>
          </w:rPr>
          <w:t>decommission WebLearn</w:t>
        </w:r>
      </w:hyperlink>
      <w:r w:rsidRPr="005749CC">
        <w:rPr>
          <w:rFonts w:eastAsia="Times New Roman" w:cstheme="minorHAnsi"/>
          <w:sz w:val="32"/>
          <w:szCs w:val="32"/>
          <w:lang w:eastAsia="en-GB"/>
        </w:rPr>
        <w:t xml:space="preserve"> and related tools in use.</w:t>
      </w:r>
      <w:r w:rsidRPr="005749CC">
        <w:rPr>
          <w:rFonts w:eastAsia="Times New Roman" w:cstheme="minorHAnsi"/>
          <w:sz w:val="32"/>
          <w:szCs w:val="32"/>
          <w:lang w:eastAsia="en-GB"/>
        </w:rPr>
        <w:br/>
      </w:r>
      <w:r w:rsidRPr="005749CC">
        <w:rPr>
          <w:rFonts w:eastAsia="Times New Roman" w:cstheme="minorHAnsi"/>
          <w:sz w:val="32"/>
          <w:szCs w:val="32"/>
          <w:lang w:eastAsia="en-GB"/>
        </w:rPr>
        <w:br/>
        <w:t>We realise this is still a much-needed requirement, but unfortunately due to supplier issues it is no longer possible to deliver it within the time frame of the project. We hope it will be revisited soon.</w:t>
      </w:r>
      <w:r w:rsidRPr="005749CC">
        <w:rPr>
          <w:rFonts w:eastAsia="Times New Roman" w:cstheme="minorHAnsi"/>
          <w:sz w:val="32"/>
          <w:szCs w:val="32"/>
          <w:lang w:eastAsia="en-GB"/>
        </w:rPr>
        <w:br/>
        <w:t xml:space="preserve">In the interim, we have produced guidance on </w:t>
      </w:r>
      <w:hyperlink r:id="rId17" w:history="1">
        <w:r w:rsidRPr="005749CC">
          <w:rPr>
            <w:rFonts w:eastAsia="Times New Roman" w:cstheme="minorHAnsi"/>
            <w:color w:val="0000FF"/>
            <w:sz w:val="32"/>
            <w:szCs w:val="32"/>
            <w:u w:val="single"/>
            <w:lang w:eastAsia="en-GB"/>
          </w:rPr>
          <w:t>how to embed a JISC Online survey into Canvas</w:t>
        </w:r>
      </w:hyperlink>
      <w:r w:rsidRPr="005749CC">
        <w:rPr>
          <w:rFonts w:eastAsia="Times New Roman" w:cstheme="minorHAnsi"/>
          <w:sz w:val="32"/>
          <w:szCs w:val="32"/>
          <w:lang w:eastAsia="en-GB"/>
        </w:rPr>
        <w:t xml:space="preserve">. </w:t>
      </w:r>
      <w:r w:rsidRPr="005749CC">
        <w:rPr>
          <w:rFonts w:eastAsia="Times New Roman" w:cstheme="minorHAnsi"/>
          <w:color w:val="000000"/>
          <w:sz w:val="32"/>
          <w:szCs w:val="32"/>
          <w:lang w:eastAsia="en-GB"/>
        </w:rPr>
        <w:t>Additional functionality will also be developed to help staff add course participants being surveyed to JISC online surveys. </w:t>
      </w:r>
    </w:p>
    <w:p w14:paraId="64BAF76C" w14:textId="77777777" w:rsidR="005749CC" w:rsidRPr="005749CC" w:rsidRDefault="005749CC" w:rsidP="005749CC">
      <w:pPr>
        <w:spacing w:before="100" w:beforeAutospacing="1" w:after="100" w:afterAutospacing="1" w:line="240" w:lineRule="auto"/>
        <w:rPr>
          <w:rFonts w:eastAsia="Times New Roman" w:cstheme="minorHAnsi"/>
          <w:sz w:val="32"/>
          <w:szCs w:val="32"/>
          <w:lang w:eastAsia="en-GB"/>
        </w:rPr>
      </w:pPr>
      <w:r w:rsidRPr="005749CC">
        <w:rPr>
          <w:rFonts w:eastAsia="Times New Roman" w:cstheme="minorHAnsi"/>
          <w:sz w:val="32"/>
          <w:szCs w:val="32"/>
          <w:lang w:eastAsia="en-GB"/>
        </w:rPr>
        <w:t xml:space="preserve">Please </w:t>
      </w:r>
      <w:hyperlink r:id="rId18" w:history="1">
        <w:r w:rsidRPr="005749CC">
          <w:rPr>
            <w:rFonts w:eastAsia="Times New Roman" w:cstheme="minorHAnsi"/>
            <w:color w:val="0000FF"/>
            <w:sz w:val="32"/>
            <w:szCs w:val="32"/>
            <w:u w:val="single"/>
            <w:lang w:eastAsia="en-GB"/>
          </w:rPr>
          <w:t>let us know</w:t>
        </w:r>
      </w:hyperlink>
      <w:r w:rsidRPr="005749CC">
        <w:rPr>
          <w:rFonts w:eastAsia="Times New Roman" w:cstheme="minorHAnsi"/>
          <w:sz w:val="32"/>
          <w:szCs w:val="32"/>
          <w:lang w:eastAsia="en-GB"/>
        </w:rPr>
        <w:t xml:space="preserve"> if you have any questions.</w:t>
      </w:r>
    </w:p>
    <w:p w14:paraId="73B2C951" w14:textId="77777777" w:rsidR="005749CC" w:rsidRPr="005749CC" w:rsidRDefault="005749CC" w:rsidP="005749CC">
      <w:pPr>
        <w:spacing w:after="0" w:line="240" w:lineRule="auto"/>
        <w:rPr>
          <w:rFonts w:eastAsia="Times New Roman" w:cstheme="minorHAnsi"/>
          <w:sz w:val="32"/>
          <w:szCs w:val="32"/>
          <w:lang w:eastAsia="en-GB"/>
        </w:rPr>
      </w:pPr>
      <w:r w:rsidRPr="005749CC">
        <w:rPr>
          <w:rFonts w:eastAsia="Times New Roman" w:cstheme="minorHAnsi"/>
          <w:sz w:val="32"/>
          <w:szCs w:val="32"/>
          <w:lang w:eastAsia="en-GB"/>
        </w:rPr>
        <w:pict w14:anchorId="0AD8C118">
          <v:rect id="_x0000_i1031" style="width:0;height:1.5pt" o:hralign="center" o:hrstd="t" o:hr="t" fillcolor="#a0a0a0" stroked="f"/>
        </w:pict>
      </w:r>
    </w:p>
    <w:bookmarkStart w:id="4" w:name="5"/>
    <w:p w14:paraId="02A6417C" w14:textId="45539828" w:rsidR="00C92F8F" w:rsidRPr="002F6D3D" w:rsidRDefault="00C92F8F" w:rsidP="00C92F8F">
      <w:pPr>
        <w:spacing w:before="100" w:beforeAutospacing="1" w:after="240" w:line="240" w:lineRule="auto"/>
        <w:rPr>
          <w:rFonts w:eastAsia="Times New Roman" w:cstheme="minorHAnsi"/>
          <w:sz w:val="32"/>
          <w:szCs w:val="32"/>
          <w:lang w:eastAsia="en-GB"/>
        </w:rPr>
      </w:pPr>
      <w:r w:rsidRPr="002F6D3D">
        <w:rPr>
          <w:rFonts w:cstheme="minorHAnsi"/>
          <w:sz w:val="32"/>
          <w:szCs w:val="32"/>
        </w:rPr>
        <w:fldChar w:fldCharType="begin"/>
      </w:r>
      <w:r w:rsidRPr="002F6D3D">
        <w:rPr>
          <w:rFonts w:cstheme="minorHAnsi"/>
          <w:sz w:val="32"/>
          <w:szCs w:val="32"/>
        </w:rPr>
        <w:instrText xml:space="preserve"> HYPERLINK "" </w:instrText>
      </w:r>
      <w:r w:rsidRPr="002F6D3D">
        <w:rPr>
          <w:rFonts w:cstheme="minorHAnsi"/>
          <w:sz w:val="32"/>
          <w:szCs w:val="32"/>
        </w:rPr>
        <w:fldChar w:fldCharType="separate"/>
      </w:r>
      <w:r w:rsidRPr="002F6D3D">
        <w:rPr>
          <w:rStyle w:val="Strong"/>
          <w:rFonts w:cstheme="minorHAnsi"/>
          <w:color w:val="000000"/>
          <w:sz w:val="32"/>
          <w:szCs w:val="32"/>
        </w:rPr>
        <w:t>Find out 'What's New in Canvas'  </w:t>
      </w:r>
      <w:r w:rsidRPr="002F6D3D">
        <w:rPr>
          <w:rFonts w:cstheme="minorHAnsi"/>
          <w:sz w:val="32"/>
          <w:szCs w:val="32"/>
        </w:rPr>
        <w:fldChar w:fldCharType="end"/>
      </w:r>
      <w:bookmarkEnd w:id="4"/>
    </w:p>
    <w:p w14:paraId="5C56C41F" w14:textId="0899783C" w:rsidR="00C92F8F" w:rsidRPr="00C92F8F" w:rsidRDefault="00C92F8F" w:rsidP="00C92F8F">
      <w:pPr>
        <w:spacing w:before="100" w:beforeAutospacing="1" w:after="240" w:line="240" w:lineRule="auto"/>
        <w:rPr>
          <w:rFonts w:eastAsia="Times New Roman" w:cstheme="minorHAnsi"/>
          <w:sz w:val="32"/>
          <w:szCs w:val="32"/>
          <w:lang w:eastAsia="en-GB"/>
        </w:rPr>
      </w:pPr>
      <w:r w:rsidRPr="00C92F8F">
        <w:rPr>
          <w:rFonts w:eastAsia="Times New Roman" w:cstheme="minorHAnsi"/>
          <w:sz w:val="32"/>
          <w:szCs w:val="32"/>
          <w:lang w:eastAsia="en-GB"/>
        </w:rPr>
        <w:t xml:space="preserve">The </w:t>
      </w:r>
      <w:hyperlink r:id="rId19" w:anchor="collapse3233626" w:history="1">
        <w:r w:rsidRPr="00C92F8F">
          <w:rPr>
            <w:rFonts w:eastAsia="Times New Roman" w:cstheme="minorHAnsi"/>
            <w:color w:val="0000FF"/>
            <w:sz w:val="32"/>
            <w:szCs w:val="32"/>
            <w:u w:val="single"/>
            <w:lang w:eastAsia="en-GB"/>
          </w:rPr>
          <w:t>‘What’s New in Canvas’</w:t>
        </w:r>
      </w:hyperlink>
      <w:r w:rsidRPr="00C92F8F">
        <w:rPr>
          <w:rFonts w:eastAsia="Times New Roman" w:cstheme="minorHAnsi"/>
          <w:sz w:val="32"/>
          <w:szCs w:val="32"/>
          <w:lang w:eastAsia="en-GB"/>
        </w:rPr>
        <w:t xml:space="preserve"> page on the Centre for Teaching and Learning site is your one stop shop for information and links to important changes in Canvas.</w:t>
      </w:r>
      <w:r w:rsidRPr="00C92F8F">
        <w:rPr>
          <w:rFonts w:eastAsia="Times New Roman" w:cstheme="minorHAnsi"/>
          <w:sz w:val="32"/>
          <w:szCs w:val="32"/>
          <w:lang w:eastAsia="en-GB"/>
        </w:rPr>
        <w:br/>
      </w:r>
      <w:r w:rsidRPr="00C92F8F">
        <w:rPr>
          <w:rFonts w:eastAsia="Times New Roman" w:cstheme="minorHAnsi"/>
          <w:sz w:val="32"/>
          <w:szCs w:val="32"/>
          <w:lang w:eastAsia="en-GB"/>
        </w:rPr>
        <w:br/>
        <w:t>You will find all the updates from the Inclusive Teaching Enhancements projects as well as news about developments from Instructure, the suppliers of Canvas, and our Oxford Development team so make sure to check in to keep updated on the latest changes.</w:t>
      </w:r>
    </w:p>
    <w:p w14:paraId="07AEAF82" w14:textId="77777777" w:rsidR="00C92F8F" w:rsidRPr="00C92F8F" w:rsidRDefault="00C92F8F" w:rsidP="00C92F8F">
      <w:pPr>
        <w:spacing w:after="0" w:line="240" w:lineRule="auto"/>
        <w:rPr>
          <w:rFonts w:eastAsia="Times New Roman" w:cstheme="minorHAnsi"/>
          <w:sz w:val="32"/>
          <w:szCs w:val="32"/>
          <w:lang w:eastAsia="en-GB"/>
        </w:rPr>
      </w:pPr>
      <w:r w:rsidRPr="00C92F8F">
        <w:rPr>
          <w:rFonts w:eastAsia="Times New Roman" w:cstheme="minorHAnsi"/>
          <w:sz w:val="32"/>
          <w:szCs w:val="32"/>
          <w:lang w:eastAsia="en-GB"/>
        </w:rPr>
        <w:pict w14:anchorId="6D43C7D9">
          <v:rect id="_x0000_i1033" style="width:0;height:1.5pt" o:hralign="center" o:hrstd="t" o:hr="t" fillcolor="#a0a0a0" stroked="f"/>
        </w:pict>
      </w:r>
    </w:p>
    <w:bookmarkStart w:id="5" w:name="6"/>
    <w:p w14:paraId="5BA7BC3A" w14:textId="2F33E25D" w:rsidR="002F6D3D" w:rsidRPr="002F6D3D" w:rsidRDefault="002F6D3D" w:rsidP="00C92F8F">
      <w:pPr>
        <w:spacing w:before="100" w:beforeAutospacing="1" w:after="100" w:afterAutospacing="1" w:line="240" w:lineRule="auto"/>
        <w:rPr>
          <w:rFonts w:eastAsia="Times New Roman" w:cstheme="minorHAnsi"/>
          <w:sz w:val="32"/>
          <w:szCs w:val="32"/>
          <w:lang w:eastAsia="en-GB"/>
        </w:rPr>
      </w:pPr>
      <w:r w:rsidRPr="002F6D3D">
        <w:rPr>
          <w:rFonts w:cstheme="minorHAnsi"/>
          <w:sz w:val="32"/>
          <w:szCs w:val="32"/>
        </w:rPr>
        <w:fldChar w:fldCharType="begin"/>
      </w:r>
      <w:r w:rsidRPr="002F6D3D">
        <w:rPr>
          <w:rFonts w:cstheme="minorHAnsi"/>
          <w:sz w:val="32"/>
          <w:szCs w:val="32"/>
        </w:rPr>
        <w:instrText xml:space="preserve"> HYPERLINK "" </w:instrText>
      </w:r>
      <w:r w:rsidRPr="002F6D3D">
        <w:rPr>
          <w:rFonts w:cstheme="minorHAnsi"/>
          <w:sz w:val="32"/>
          <w:szCs w:val="32"/>
        </w:rPr>
        <w:fldChar w:fldCharType="separate"/>
      </w:r>
      <w:r w:rsidRPr="002F6D3D">
        <w:rPr>
          <w:rStyle w:val="Strong"/>
          <w:rFonts w:cstheme="minorHAnsi"/>
          <w:color w:val="000000"/>
          <w:sz w:val="32"/>
          <w:szCs w:val="32"/>
        </w:rPr>
        <w:t>G</w:t>
      </w:r>
      <w:r w:rsidR="00F043CB">
        <w:rPr>
          <w:rStyle w:val="Strong"/>
          <w:rFonts w:cstheme="minorHAnsi"/>
          <w:color w:val="000000"/>
          <w:sz w:val="32"/>
          <w:szCs w:val="32"/>
        </w:rPr>
        <w:t>et ready for G</w:t>
      </w:r>
      <w:r w:rsidRPr="002F6D3D">
        <w:rPr>
          <w:rStyle w:val="Strong"/>
          <w:rFonts w:cstheme="minorHAnsi"/>
          <w:color w:val="000000"/>
          <w:sz w:val="32"/>
          <w:szCs w:val="32"/>
        </w:rPr>
        <w:t>lobal Accessibility Awareness Day   </w:t>
      </w:r>
      <w:r w:rsidRPr="002F6D3D">
        <w:rPr>
          <w:rFonts w:cstheme="minorHAnsi"/>
          <w:sz w:val="32"/>
          <w:szCs w:val="32"/>
        </w:rPr>
        <w:fldChar w:fldCharType="end"/>
      </w:r>
      <w:bookmarkEnd w:id="5"/>
    </w:p>
    <w:p w14:paraId="3093C852" w14:textId="7B21D2FA" w:rsidR="00C92F8F" w:rsidRPr="00C92F8F" w:rsidRDefault="00C92F8F" w:rsidP="00C92F8F">
      <w:pPr>
        <w:spacing w:before="100" w:beforeAutospacing="1" w:after="100" w:afterAutospacing="1" w:line="240" w:lineRule="auto"/>
        <w:rPr>
          <w:rFonts w:eastAsia="Times New Roman" w:cstheme="minorHAnsi"/>
          <w:sz w:val="32"/>
          <w:szCs w:val="32"/>
          <w:lang w:eastAsia="en-GB"/>
        </w:rPr>
      </w:pPr>
      <w:r w:rsidRPr="00C92F8F">
        <w:rPr>
          <w:rFonts w:eastAsia="Times New Roman" w:cstheme="minorHAnsi"/>
          <w:sz w:val="32"/>
          <w:szCs w:val="32"/>
          <w:lang w:eastAsia="en-GB"/>
        </w:rPr>
        <w:t xml:space="preserve">The Centre for Teaching and Learning will be partnering with IT Services and the University Administration Services (UAS) in consultation with the Disability Advisory Service and the Inclusive </w:t>
      </w:r>
      <w:r w:rsidRPr="00C92F8F">
        <w:rPr>
          <w:rFonts w:eastAsia="Times New Roman" w:cstheme="minorHAnsi"/>
          <w:sz w:val="32"/>
          <w:szCs w:val="32"/>
          <w:lang w:eastAsia="en-GB"/>
        </w:rPr>
        <w:lastRenderedPageBreak/>
        <w:t xml:space="preserve">Teaching Enhancements Project to deliver activities and events marking </w:t>
      </w:r>
      <w:hyperlink r:id="rId20" w:history="1">
        <w:r w:rsidRPr="00C92F8F">
          <w:rPr>
            <w:rFonts w:eastAsia="Times New Roman" w:cstheme="minorHAnsi"/>
            <w:color w:val="0000FF"/>
            <w:sz w:val="32"/>
            <w:szCs w:val="32"/>
            <w:u w:val="single"/>
            <w:lang w:eastAsia="en-GB"/>
          </w:rPr>
          <w:t>Global Accessibility Awareness Day</w:t>
        </w:r>
      </w:hyperlink>
      <w:r w:rsidRPr="00C92F8F">
        <w:rPr>
          <w:rFonts w:eastAsia="Times New Roman" w:cstheme="minorHAnsi"/>
          <w:sz w:val="32"/>
          <w:szCs w:val="32"/>
          <w:lang w:eastAsia="en-GB"/>
        </w:rPr>
        <w:t xml:space="preserve"> (GAAD) on </w:t>
      </w:r>
      <w:r w:rsidRPr="00C92F8F">
        <w:rPr>
          <w:rFonts w:eastAsia="Times New Roman" w:cstheme="minorHAnsi"/>
          <w:b/>
          <w:bCs/>
          <w:sz w:val="32"/>
          <w:szCs w:val="32"/>
          <w:lang w:eastAsia="en-GB"/>
        </w:rPr>
        <w:t>Thursday 19 May 2022</w:t>
      </w:r>
      <w:r w:rsidRPr="00C92F8F">
        <w:rPr>
          <w:rFonts w:eastAsia="Times New Roman" w:cstheme="minorHAnsi"/>
          <w:sz w:val="32"/>
          <w:szCs w:val="32"/>
          <w:lang w:eastAsia="en-GB"/>
        </w:rPr>
        <w:t>.</w:t>
      </w:r>
      <w:r w:rsidRPr="00C92F8F">
        <w:rPr>
          <w:rFonts w:eastAsia="Times New Roman" w:cstheme="minorHAnsi"/>
          <w:sz w:val="32"/>
          <w:szCs w:val="32"/>
          <w:lang w:eastAsia="en-GB"/>
        </w:rPr>
        <w:br/>
      </w:r>
      <w:r w:rsidRPr="00C92F8F">
        <w:rPr>
          <w:rFonts w:eastAsia="Times New Roman" w:cstheme="minorHAnsi"/>
          <w:sz w:val="32"/>
          <w:szCs w:val="32"/>
          <w:lang w:eastAsia="en-GB"/>
        </w:rPr>
        <w:br/>
        <w:t xml:space="preserve">The purpose of GAAD is to get people to focus on </w:t>
      </w:r>
      <w:r w:rsidRPr="00C92F8F">
        <w:rPr>
          <w:rFonts w:eastAsia="Times New Roman" w:cstheme="minorHAnsi"/>
          <w:sz w:val="32"/>
          <w:szCs w:val="32"/>
          <w:shd w:val="clear" w:color="auto" w:fill="FFFFFF"/>
          <w:lang w:eastAsia="en-GB"/>
        </w:rPr>
        <w:t>digital access and inclusion for people with disabilities and impairments. Its aims align with the University’s S</w:t>
      </w:r>
      <w:r w:rsidRPr="00C92F8F">
        <w:rPr>
          <w:rFonts w:eastAsia="Times New Roman" w:cstheme="minorHAnsi"/>
          <w:sz w:val="32"/>
          <w:szCs w:val="32"/>
          <w:lang w:eastAsia="en-GB"/>
        </w:rPr>
        <w:t>trategic Plan priority of reducing attainment gaps between different groups of students and encouraging action to increase digital accountability for students and staff. More information about events, guidance and activities will be released shortly.</w:t>
      </w:r>
    </w:p>
    <w:p w14:paraId="3078C8B5" w14:textId="77777777" w:rsidR="00C92F8F" w:rsidRPr="00C92F8F" w:rsidRDefault="00C92F8F" w:rsidP="00C92F8F">
      <w:pPr>
        <w:spacing w:after="0" w:line="240" w:lineRule="auto"/>
        <w:rPr>
          <w:rFonts w:eastAsia="Times New Roman" w:cstheme="minorHAnsi"/>
          <w:sz w:val="32"/>
          <w:szCs w:val="32"/>
          <w:lang w:eastAsia="en-GB"/>
        </w:rPr>
      </w:pPr>
      <w:r w:rsidRPr="00C92F8F">
        <w:rPr>
          <w:rFonts w:eastAsia="Times New Roman" w:cstheme="minorHAnsi"/>
          <w:sz w:val="32"/>
          <w:szCs w:val="32"/>
          <w:lang w:eastAsia="en-GB"/>
        </w:rPr>
        <w:pict w14:anchorId="2E954C10">
          <v:rect id="_x0000_i1035" style="width:0;height:1.5pt" o:hralign="center" o:hrstd="t" o:hr="t" fillcolor="#a0a0a0" stroked="f"/>
        </w:pict>
      </w:r>
    </w:p>
    <w:bookmarkStart w:id="6" w:name="7"/>
    <w:p w14:paraId="739BFA92" w14:textId="7AD1CD9B" w:rsidR="002F6D3D" w:rsidRPr="002F6D3D" w:rsidRDefault="002F6D3D" w:rsidP="002F6D3D">
      <w:pPr>
        <w:spacing w:before="100" w:beforeAutospacing="1" w:after="100" w:afterAutospacing="1" w:line="240" w:lineRule="auto"/>
        <w:rPr>
          <w:rFonts w:eastAsia="Times New Roman" w:cstheme="minorHAnsi"/>
          <w:sz w:val="32"/>
          <w:szCs w:val="32"/>
          <w:lang w:eastAsia="en-GB"/>
        </w:rPr>
      </w:pPr>
      <w:r w:rsidRPr="002F6D3D">
        <w:rPr>
          <w:rFonts w:cstheme="minorHAnsi"/>
          <w:sz w:val="32"/>
          <w:szCs w:val="32"/>
        </w:rPr>
        <w:fldChar w:fldCharType="begin"/>
      </w:r>
      <w:r w:rsidRPr="002F6D3D">
        <w:rPr>
          <w:rFonts w:cstheme="minorHAnsi"/>
          <w:sz w:val="32"/>
          <w:szCs w:val="32"/>
        </w:rPr>
        <w:instrText xml:space="preserve"> HYPERLINK "" </w:instrText>
      </w:r>
      <w:r w:rsidRPr="002F6D3D">
        <w:rPr>
          <w:rFonts w:cstheme="minorHAnsi"/>
          <w:sz w:val="32"/>
          <w:szCs w:val="32"/>
        </w:rPr>
        <w:fldChar w:fldCharType="separate"/>
      </w:r>
      <w:r w:rsidRPr="002F6D3D">
        <w:rPr>
          <w:rStyle w:val="Strong"/>
          <w:rFonts w:cstheme="minorHAnsi"/>
          <w:color w:val="000000"/>
          <w:sz w:val="32"/>
          <w:szCs w:val="32"/>
        </w:rPr>
        <w:t>Coming Soon </w:t>
      </w:r>
      <w:r w:rsidRPr="002F6D3D">
        <w:rPr>
          <w:rFonts w:cstheme="minorHAnsi"/>
          <w:sz w:val="32"/>
          <w:szCs w:val="32"/>
        </w:rPr>
        <w:fldChar w:fldCharType="end"/>
      </w:r>
      <w:bookmarkEnd w:id="6"/>
    </w:p>
    <w:p w14:paraId="3759AADC" w14:textId="52828102" w:rsidR="002F6D3D" w:rsidRPr="002F6D3D" w:rsidRDefault="002F6D3D" w:rsidP="002F6D3D">
      <w:pPr>
        <w:spacing w:before="100" w:beforeAutospacing="1" w:after="100" w:afterAutospacing="1" w:line="240" w:lineRule="auto"/>
        <w:rPr>
          <w:rFonts w:eastAsia="Times New Roman" w:cstheme="minorHAnsi"/>
          <w:sz w:val="32"/>
          <w:szCs w:val="32"/>
          <w:lang w:eastAsia="en-GB"/>
        </w:rPr>
      </w:pPr>
      <w:r w:rsidRPr="002F6D3D">
        <w:rPr>
          <w:rFonts w:eastAsia="Times New Roman" w:cstheme="minorHAnsi"/>
          <w:sz w:val="32"/>
          <w:szCs w:val="32"/>
          <w:lang w:eastAsia="en-GB"/>
        </w:rPr>
        <w:t>The following changes will be delivered by end of July 2022: </w:t>
      </w:r>
    </w:p>
    <w:p w14:paraId="05FC7CD6" w14:textId="77777777" w:rsidR="002F6D3D" w:rsidRPr="002F6D3D" w:rsidRDefault="002F6D3D" w:rsidP="002F6D3D">
      <w:pPr>
        <w:spacing w:after="240" w:line="240" w:lineRule="auto"/>
        <w:rPr>
          <w:rFonts w:eastAsia="Times New Roman" w:cstheme="minorHAnsi"/>
          <w:sz w:val="32"/>
          <w:szCs w:val="32"/>
          <w:lang w:eastAsia="en-GB"/>
        </w:rPr>
      </w:pPr>
      <w:r w:rsidRPr="002F6D3D">
        <w:rPr>
          <w:rFonts w:eastAsia="Times New Roman" w:cstheme="minorHAnsi"/>
          <w:b/>
          <w:bCs/>
          <w:sz w:val="32"/>
          <w:szCs w:val="32"/>
          <w:lang w:eastAsia="en-GB"/>
        </w:rPr>
        <w:t>Inclusive Teaching Course Checklists and Guidance</w:t>
      </w:r>
      <w:r w:rsidRPr="002F6D3D">
        <w:rPr>
          <w:rFonts w:eastAsia="Times New Roman" w:cstheme="minorHAnsi"/>
          <w:sz w:val="32"/>
          <w:szCs w:val="32"/>
          <w:lang w:eastAsia="en-GB"/>
        </w:rPr>
        <w:t>: developed with the help of staff in the Centre for Teaching and Learning and the Disability Advisory Service, the resources will support academics and administrators by taking the guesswork out of ensuring that Canvas courses meet important inclusivity criteria. The guidance will focus on planning an Inclusive Teaching Course in Canvas, and a Canvas Course Pre-launch Quick Check will also be made available. The resources are expected to be finalised by the end of May.</w:t>
      </w:r>
      <w:r w:rsidRPr="002F6D3D">
        <w:rPr>
          <w:rFonts w:eastAsia="Times New Roman" w:cstheme="minorHAnsi"/>
          <w:sz w:val="32"/>
          <w:szCs w:val="32"/>
          <w:lang w:eastAsia="en-GB"/>
        </w:rPr>
        <w:br/>
      </w:r>
      <w:r w:rsidRPr="002F6D3D">
        <w:rPr>
          <w:rFonts w:eastAsia="Times New Roman" w:cstheme="minorHAnsi"/>
          <w:sz w:val="32"/>
          <w:szCs w:val="32"/>
          <w:lang w:eastAsia="en-GB"/>
        </w:rPr>
        <w:br/>
      </w:r>
      <w:r w:rsidRPr="002F6D3D">
        <w:rPr>
          <w:rFonts w:eastAsia="Times New Roman" w:cstheme="minorHAnsi"/>
          <w:b/>
          <w:bCs/>
          <w:sz w:val="32"/>
          <w:szCs w:val="32"/>
          <w:lang w:eastAsia="en-GB"/>
        </w:rPr>
        <w:t>Continuous improvements</w:t>
      </w:r>
      <w:r w:rsidRPr="002F6D3D">
        <w:rPr>
          <w:rFonts w:eastAsia="Times New Roman" w:cstheme="minorHAnsi"/>
          <w:sz w:val="32"/>
          <w:szCs w:val="32"/>
          <w:lang w:eastAsia="en-GB"/>
        </w:rPr>
        <w:t xml:space="preserve">: throughout the lifetime of the project, audits and enhancements have taken place on a regular basis. These include working with organisations such as </w:t>
      </w:r>
      <w:hyperlink r:id="rId21" w:history="1">
        <w:r w:rsidRPr="002F6D3D">
          <w:rPr>
            <w:rFonts w:eastAsia="Times New Roman" w:cstheme="minorHAnsi"/>
            <w:color w:val="0000FF"/>
            <w:sz w:val="32"/>
            <w:szCs w:val="32"/>
            <w:u w:val="single"/>
            <w:lang w:eastAsia="en-GB"/>
          </w:rPr>
          <w:t>AbilityNet</w:t>
        </w:r>
      </w:hyperlink>
      <w:r w:rsidRPr="002F6D3D">
        <w:rPr>
          <w:rFonts w:eastAsia="Times New Roman" w:cstheme="minorHAnsi"/>
          <w:sz w:val="32"/>
          <w:szCs w:val="32"/>
          <w:lang w:eastAsia="en-GB"/>
        </w:rPr>
        <w:t xml:space="preserve"> to ensure that Oxford not only meets but exceeds expectations for compliance with accessibility benchmarks where possible. </w:t>
      </w:r>
    </w:p>
    <w:p w14:paraId="440D985D" w14:textId="1677A830" w:rsidR="002F6D3D" w:rsidRPr="002F6D3D" w:rsidRDefault="002F6D3D" w:rsidP="002F6D3D">
      <w:pPr>
        <w:spacing w:after="0" w:line="240" w:lineRule="auto"/>
        <w:rPr>
          <w:rFonts w:eastAsia="Times New Roman" w:cstheme="minorHAnsi"/>
          <w:color w:val="201F1E"/>
          <w:sz w:val="32"/>
          <w:szCs w:val="32"/>
          <w:lang w:eastAsia="en-GB"/>
        </w:rPr>
      </w:pPr>
      <w:r w:rsidRPr="002F6D3D">
        <w:rPr>
          <w:rFonts w:eastAsia="Times New Roman" w:cstheme="minorHAnsi"/>
          <w:sz w:val="32"/>
          <w:szCs w:val="32"/>
          <w:lang w:eastAsia="en-GB"/>
        </w:rPr>
        <w:t xml:space="preserve">We are also improving on released functionality, including in the </w:t>
      </w:r>
      <w:hyperlink r:id="rId22" w:history="1">
        <w:r w:rsidRPr="002F6D3D">
          <w:rPr>
            <w:rFonts w:eastAsia="Times New Roman" w:cstheme="minorHAnsi"/>
            <w:color w:val="0000FF"/>
            <w:sz w:val="32"/>
            <w:szCs w:val="32"/>
            <w:u w:val="single"/>
            <w:lang w:eastAsia="en-GB"/>
          </w:rPr>
          <w:t>Manage Sections tool</w:t>
        </w:r>
      </w:hyperlink>
      <w:r w:rsidRPr="002F6D3D">
        <w:rPr>
          <w:rFonts w:eastAsia="Times New Roman" w:cstheme="minorHAnsi"/>
          <w:sz w:val="32"/>
          <w:szCs w:val="32"/>
          <w:lang w:eastAsia="en-GB"/>
        </w:rPr>
        <w:t xml:space="preserve"> and </w:t>
      </w:r>
      <w:hyperlink r:id="rId23" w:history="1">
        <w:r w:rsidRPr="002F6D3D">
          <w:rPr>
            <w:rFonts w:eastAsia="Times New Roman" w:cstheme="minorHAnsi"/>
            <w:color w:val="0000FF"/>
            <w:sz w:val="32"/>
            <w:szCs w:val="32"/>
            <w:u w:val="single"/>
            <w:lang w:eastAsia="en-GB"/>
          </w:rPr>
          <w:t>Calendar export to PDF</w:t>
        </w:r>
      </w:hyperlink>
      <w:r w:rsidRPr="002F6D3D">
        <w:rPr>
          <w:rFonts w:eastAsia="Times New Roman" w:cstheme="minorHAnsi"/>
          <w:sz w:val="32"/>
          <w:szCs w:val="32"/>
          <w:lang w:eastAsia="en-GB"/>
        </w:rPr>
        <w:t>, so please review the guidance via the links provided to see the changes made.</w:t>
      </w:r>
      <w:r w:rsidRPr="002F6D3D">
        <w:rPr>
          <w:rFonts w:eastAsia="Times New Roman" w:cstheme="minorHAnsi"/>
          <w:sz w:val="32"/>
          <w:szCs w:val="32"/>
          <w:lang w:eastAsia="en-GB"/>
        </w:rPr>
        <w:br/>
      </w:r>
      <w:r w:rsidRPr="002F6D3D">
        <w:rPr>
          <w:rFonts w:eastAsia="Times New Roman" w:cstheme="minorHAnsi"/>
          <w:sz w:val="32"/>
          <w:szCs w:val="32"/>
          <w:lang w:eastAsia="en-GB"/>
        </w:rPr>
        <w:br/>
      </w:r>
      <w:r w:rsidRPr="002F6D3D">
        <w:rPr>
          <w:rFonts w:eastAsia="Times New Roman" w:cstheme="minorHAnsi"/>
          <w:sz w:val="32"/>
          <w:szCs w:val="32"/>
          <w:lang w:eastAsia="en-GB"/>
        </w:rPr>
        <w:lastRenderedPageBreak/>
        <w:t>Mobile and tablet users will in addition benefit from changes which will improve the user experience and students will soon be able to see Sign-Up tool events in their personal Canvas calendars. Improvements were made recently for iOS users involving the removal of cookies for the Sign-Up tool. </w:t>
      </w:r>
      <w:r w:rsidRPr="002F6D3D">
        <w:rPr>
          <w:rFonts w:eastAsia="Times New Roman" w:cstheme="minorHAnsi"/>
          <w:color w:val="1F497D"/>
          <w:sz w:val="32"/>
          <w:szCs w:val="32"/>
          <w:bdr w:val="none" w:sz="0" w:space="0" w:color="auto" w:frame="1"/>
          <w:lang w:eastAsia="en-GB"/>
        </w:rPr>
        <w:t> </w:t>
      </w:r>
    </w:p>
    <w:p w14:paraId="589AF6FC" w14:textId="77777777" w:rsidR="002F6D3D" w:rsidRPr="002F6D3D" w:rsidRDefault="002F6D3D" w:rsidP="002F6D3D">
      <w:pPr>
        <w:spacing w:after="0" w:line="240" w:lineRule="auto"/>
        <w:rPr>
          <w:rFonts w:eastAsia="Times New Roman" w:cstheme="minorHAnsi"/>
          <w:sz w:val="32"/>
          <w:szCs w:val="32"/>
          <w:lang w:eastAsia="en-GB"/>
        </w:rPr>
      </w:pPr>
    </w:p>
    <w:p w14:paraId="4C01FB29" w14:textId="77777777" w:rsidR="002F6D3D" w:rsidRPr="002F6D3D" w:rsidRDefault="002F6D3D" w:rsidP="002F6D3D">
      <w:pPr>
        <w:spacing w:after="0" w:line="240" w:lineRule="auto"/>
        <w:rPr>
          <w:rFonts w:eastAsia="Times New Roman" w:cstheme="minorHAnsi"/>
          <w:sz w:val="32"/>
          <w:szCs w:val="32"/>
          <w:lang w:eastAsia="en-GB"/>
        </w:rPr>
      </w:pPr>
      <w:r w:rsidRPr="002F6D3D">
        <w:rPr>
          <w:rFonts w:eastAsia="Times New Roman" w:cstheme="minorHAnsi"/>
          <w:sz w:val="32"/>
          <w:szCs w:val="32"/>
          <w:lang w:eastAsia="en-GB"/>
        </w:rPr>
        <w:pict w14:anchorId="2B13F2E3">
          <v:rect id="_x0000_i1037" style="width:0;height:1.5pt" o:hralign="center" o:hrstd="t" o:hr="t" fillcolor="#a0a0a0" stroked="f"/>
        </w:pict>
      </w:r>
    </w:p>
    <w:p w14:paraId="6FF5453E" w14:textId="36CC695E" w:rsidR="005749CC" w:rsidRPr="002F6D3D" w:rsidRDefault="002F6D3D">
      <w:pPr>
        <w:rPr>
          <w:rFonts w:cstheme="minorHAnsi"/>
          <w:b/>
          <w:bCs/>
          <w:sz w:val="36"/>
          <w:szCs w:val="36"/>
        </w:rPr>
      </w:pPr>
      <w:r w:rsidRPr="002F6D3D">
        <w:rPr>
          <w:rFonts w:cstheme="minorHAnsi"/>
          <w:b/>
          <w:bCs/>
          <w:sz w:val="36"/>
          <w:szCs w:val="36"/>
        </w:rPr>
        <w:t xml:space="preserve">Get in touch </w:t>
      </w:r>
    </w:p>
    <w:p w14:paraId="3480D568" w14:textId="77777777" w:rsidR="002F6D3D" w:rsidRPr="002F6D3D" w:rsidRDefault="002F6D3D" w:rsidP="002F6D3D">
      <w:pPr>
        <w:spacing w:after="0" w:line="240" w:lineRule="auto"/>
        <w:jc w:val="both"/>
        <w:rPr>
          <w:rFonts w:eastAsia="Times New Roman" w:cstheme="minorHAnsi"/>
          <w:sz w:val="32"/>
          <w:szCs w:val="32"/>
          <w:lang w:eastAsia="en-GB"/>
        </w:rPr>
      </w:pPr>
      <w:r w:rsidRPr="002F6D3D">
        <w:rPr>
          <w:rFonts w:eastAsia="Times New Roman" w:cstheme="minorHAnsi"/>
          <w:sz w:val="32"/>
          <w:szCs w:val="32"/>
          <w:lang w:eastAsia="en-GB"/>
        </w:rPr>
        <w:t xml:space="preserve">For a full list of changes introduced by the project, please visit the </w:t>
      </w:r>
      <w:hyperlink r:id="rId24" w:anchor=":~:text=The%20Inclusive%20Teaching%20Enhancements%20project%20will%20design-in%20and,sponsored%20by%20the%20Centre%20for%20Teaching%20and%20Learning.?msclkid=424132adb6c711ecb3d72b06b8cb0e9d" w:history="1">
        <w:r w:rsidRPr="002F6D3D">
          <w:rPr>
            <w:rFonts w:eastAsia="Times New Roman" w:cstheme="minorHAnsi"/>
            <w:color w:val="0000FF"/>
            <w:sz w:val="32"/>
            <w:szCs w:val="32"/>
            <w:u w:val="single"/>
            <w:lang w:eastAsia="en-GB"/>
          </w:rPr>
          <w:t>Inclusive Teaching Enhancements Project</w:t>
        </w:r>
      </w:hyperlink>
      <w:r w:rsidRPr="002F6D3D">
        <w:rPr>
          <w:rFonts w:eastAsia="Times New Roman" w:cstheme="minorHAnsi"/>
          <w:sz w:val="32"/>
          <w:szCs w:val="32"/>
          <w:lang w:eastAsia="en-GB"/>
        </w:rPr>
        <w:t xml:space="preserve"> pages. You can </w:t>
      </w:r>
      <w:hyperlink r:id="rId25" w:history="1">
        <w:r w:rsidRPr="002F6D3D">
          <w:rPr>
            <w:rFonts w:eastAsia="Times New Roman" w:cstheme="minorHAnsi"/>
            <w:color w:val="0000FF"/>
            <w:sz w:val="32"/>
            <w:szCs w:val="32"/>
            <w:u w:val="single"/>
            <w:lang w:eastAsia="en-GB"/>
          </w:rPr>
          <w:t>also email us</w:t>
        </w:r>
      </w:hyperlink>
      <w:r w:rsidRPr="002F6D3D">
        <w:rPr>
          <w:rFonts w:eastAsia="Times New Roman" w:cstheme="minorHAnsi"/>
          <w:sz w:val="32"/>
          <w:szCs w:val="32"/>
          <w:lang w:eastAsia="en-GB"/>
        </w:rPr>
        <w:t>.</w:t>
      </w:r>
    </w:p>
    <w:p w14:paraId="4D87C4B5" w14:textId="77777777" w:rsidR="002F6D3D" w:rsidRPr="002F6D3D" w:rsidRDefault="002F6D3D" w:rsidP="002F6D3D">
      <w:pPr>
        <w:spacing w:after="0" w:line="240" w:lineRule="auto"/>
        <w:rPr>
          <w:rFonts w:eastAsia="Times New Roman" w:cstheme="minorHAnsi"/>
          <w:sz w:val="32"/>
          <w:szCs w:val="32"/>
          <w:lang w:eastAsia="en-GB"/>
        </w:rPr>
      </w:pPr>
    </w:p>
    <w:p w14:paraId="1D322356" w14:textId="77777777" w:rsidR="002F6D3D" w:rsidRPr="002F6D3D" w:rsidRDefault="002F6D3D">
      <w:pPr>
        <w:rPr>
          <w:rFonts w:cstheme="minorHAnsi"/>
          <w:sz w:val="32"/>
          <w:szCs w:val="32"/>
        </w:rPr>
      </w:pPr>
    </w:p>
    <w:sectPr w:rsidR="002F6D3D" w:rsidRPr="002F6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CC"/>
    <w:rsid w:val="002F6D3D"/>
    <w:rsid w:val="005749CC"/>
    <w:rsid w:val="005F6157"/>
    <w:rsid w:val="006128DB"/>
    <w:rsid w:val="00AC0DA1"/>
    <w:rsid w:val="00C92F8F"/>
    <w:rsid w:val="00E15B62"/>
    <w:rsid w:val="00F0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DAE6"/>
  <w15:chartTrackingRefBased/>
  <w15:docId w15:val="{EFFB8EB5-3BE7-4CCD-BFEC-2BC92A1B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49CC"/>
    <w:rPr>
      <w:b/>
      <w:bCs/>
    </w:rPr>
  </w:style>
  <w:style w:type="character" w:styleId="Hyperlink">
    <w:name w:val="Hyperlink"/>
    <w:basedOn w:val="DefaultParagraphFont"/>
    <w:uiPriority w:val="99"/>
    <w:semiHidden/>
    <w:unhideWhenUsed/>
    <w:rsid w:val="005749CC"/>
    <w:rPr>
      <w:color w:val="0000FF"/>
      <w:u w:val="single"/>
    </w:rPr>
  </w:style>
  <w:style w:type="paragraph" w:styleId="NormalWeb">
    <w:name w:val="Normal (Web)"/>
    <w:basedOn w:val="Normal"/>
    <w:uiPriority w:val="99"/>
    <w:semiHidden/>
    <w:unhideWhenUsed/>
    <w:rsid w:val="005749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F6D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997">
      <w:bodyDiv w:val="1"/>
      <w:marLeft w:val="0"/>
      <w:marRight w:val="0"/>
      <w:marTop w:val="0"/>
      <w:marBottom w:val="0"/>
      <w:divBdr>
        <w:top w:val="none" w:sz="0" w:space="0" w:color="auto"/>
        <w:left w:val="none" w:sz="0" w:space="0" w:color="auto"/>
        <w:bottom w:val="none" w:sz="0" w:space="0" w:color="auto"/>
        <w:right w:val="none" w:sz="0" w:space="0" w:color="auto"/>
      </w:divBdr>
      <w:divsChild>
        <w:div w:id="737478136">
          <w:marLeft w:val="0"/>
          <w:marRight w:val="0"/>
          <w:marTop w:val="0"/>
          <w:marBottom w:val="0"/>
          <w:divBdr>
            <w:top w:val="none" w:sz="0" w:space="0" w:color="auto"/>
            <w:left w:val="none" w:sz="0" w:space="0" w:color="auto"/>
            <w:bottom w:val="none" w:sz="0" w:space="0" w:color="auto"/>
            <w:right w:val="none" w:sz="0" w:space="0" w:color="auto"/>
          </w:divBdr>
        </w:div>
      </w:divsChild>
    </w:div>
    <w:div w:id="227153329">
      <w:bodyDiv w:val="1"/>
      <w:marLeft w:val="0"/>
      <w:marRight w:val="0"/>
      <w:marTop w:val="0"/>
      <w:marBottom w:val="0"/>
      <w:divBdr>
        <w:top w:val="none" w:sz="0" w:space="0" w:color="auto"/>
        <w:left w:val="none" w:sz="0" w:space="0" w:color="auto"/>
        <w:bottom w:val="none" w:sz="0" w:space="0" w:color="auto"/>
        <w:right w:val="none" w:sz="0" w:space="0" w:color="auto"/>
      </w:divBdr>
    </w:div>
    <w:div w:id="426461161">
      <w:bodyDiv w:val="1"/>
      <w:marLeft w:val="0"/>
      <w:marRight w:val="0"/>
      <w:marTop w:val="0"/>
      <w:marBottom w:val="0"/>
      <w:divBdr>
        <w:top w:val="none" w:sz="0" w:space="0" w:color="auto"/>
        <w:left w:val="none" w:sz="0" w:space="0" w:color="auto"/>
        <w:bottom w:val="none" w:sz="0" w:space="0" w:color="auto"/>
        <w:right w:val="none" w:sz="0" w:space="0" w:color="auto"/>
      </w:divBdr>
      <w:divsChild>
        <w:div w:id="1329553860">
          <w:marLeft w:val="0"/>
          <w:marRight w:val="0"/>
          <w:marTop w:val="0"/>
          <w:marBottom w:val="0"/>
          <w:divBdr>
            <w:top w:val="none" w:sz="0" w:space="0" w:color="auto"/>
            <w:left w:val="none" w:sz="0" w:space="0" w:color="auto"/>
            <w:bottom w:val="none" w:sz="0" w:space="0" w:color="auto"/>
            <w:right w:val="none" w:sz="0" w:space="0" w:color="auto"/>
          </w:divBdr>
        </w:div>
        <w:div w:id="1592087011">
          <w:marLeft w:val="0"/>
          <w:marRight w:val="0"/>
          <w:marTop w:val="0"/>
          <w:marBottom w:val="0"/>
          <w:divBdr>
            <w:top w:val="none" w:sz="0" w:space="0" w:color="auto"/>
            <w:left w:val="none" w:sz="0" w:space="0" w:color="auto"/>
            <w:bottom w:val="none" w:sz="0" w:space="0" w:color="auto"/>
            <w:right w:val="none" w:sz="0" w:space="0" w:color="auto"/>
          </w:divBdr>
          <w:divsChild>
            <w:div w:id="853111698">
              <w:marLeft w:val="0"/>
              <w:marRight w:val="0"/>
              <w:marTop w:val="0"/>
              <w:marBottom w:val="0"/>
              <w:divBdr>
                <w:top w:val="none" w:sz="0" w:space="0" w:color="auto"/>
                <w:left w:val="none" w:sz="0" w:space="0" w:color="auto"/>
                <w:bottom w:val="none" w:sz="0" w:space="0" w:color="auto"/>
                <w:right w:val="none" w:sz="0" w:space="0" w:color="auto"/>
              </w:divBdr>
            </w:div>
            <w:div w:id="482814928">
              <w:marLeft w:val="0"/>
              <w:marRight w:val="0"/>
              <w:marTop w:val="0"/>
              <w:marBottom w:val="0"/>
              <w:divBdr>
                <w:top w:val="none" w:sz="0" w:space="0" w:color="auto"/>
                <w:left w:val="none" w:sz="0" w:space="0" w:color="auto"/>
                <w:bottom w:val="none" w:sz="0" w:space="0" w:color="auto"/>
                <w:right w:val="none" w:sz="0" w:space="0" w:color="auto"/>
              </w:divBdr>
              <w:divsChild>
                <w:div w:id="14698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9161">
      <w:bodyDiv w:val="1"/>
      <w:marLeft w:val="0"/>
      <w:marRight w:val="0"/>
      <w:marTop w:val="0"/>
      <w:marBottom w:val="0"/>
      <w:divBdr>
        <w:top w:val="none" w:sz="0" w:space="0" w:color="auto"/>
        <w:left w:val="none" w:sz="0" w:space="0" w:color="auto"/>
        <w:bottom w:val="none" w:sz="0" w:space="0" w:color="auto"/>
        <w:right w:val="none" w:sz="0" w:space="0" w:color="auto"/>
      </w:divBdr>
    </w:div>
    <w:div w:id="940066343">
      <w:bodyDiv w:val="1"/>
      <w:marLeft w:val="0"/>
      <w:marRight w:val="0"/>
      <w:marTop w:val="0"/>
      <w:marBottom w:val="0"/>
      <w:divBdr>
        <w:top w:val="none" w:sz="0" w:space="0" w:color="auto"/>
        <w:left w:val="none" w:sz="0" w:space="0" w:color="auto"/>
        <w:bottom w:val="none" w:sz="0" w:space="0" w:color="auto"/>
        <w:right w:val="none" w:sz="0" w:space="0" w:color="auto"/>
      </w:divBdr>
      <w:divsChild>
        <w:div w:id="2109037271">
          <w:marLeft w:val="0"/>
          <w:marRight w:val="0"/>
          <w:marTop w:val="0"/>
          <w:marBottom w:val="0"/>
          <w:divBdr>
            <w:top w:val="none" w:sz="0" w:space="0" w:color="auto"/>
            <w:left w:val="none" w:sz="0" w:space="0" w:color="auto"/>
            <w:bottom w:val="none" w:sz="0" w:space="0" w:color="auto"/>
            <w:right w:val="none" w:sz="0" w:space="0" w:color="auto"/>
          </w:divBdr>
        </w:div>
        <w:div w:id="113135670">
          <w:marLeft w:val="0"/>
          <w:marRight w:val="0"/>
          <w:marTop w:val="0"/>
          <w:marBottom w:val="0"/>
          <w:divBdr>
            <w:top w:val="none" w:sz="0" w:space="0" w:color="auto"/>
            <w:left w:val="none" w:sz="0" w:space="0" w:color="auto"/>
            <w:bottom w:val="none" w:sz="0" w:space="0" w:color="auto"/>
            <w:right w:val="none" w:sz="0" w:space="0" w:color="auto"/>
          </w:divBdr>
        </w:div>
      </w:divsChild>
    </w:div>
    <w:div w:id="1014454853">
      <w:bodyDiv w:val="1"/>
      <w:marLeft w:val="0"/>
      <w:marRight w:val="0"/>
      <w:marTop w:val="0"/>
      <w:marBottom w:val="0"/>
      <w:divBdr>
        <w:top w:val="none" w:sz="0" w:space="0" w:color="auto"/>
        <w:left w:val="none" w:sz="0" w:space="0" w:color="auto"/>
        <w:bottom w:val="none" w:sz="0" w:space="0" w:color="auto"/>
        <w:right w:val="none" w:sz="0" w:space="0" w:color="auto"/>
      </w:divBdr>
    </w:div>
    <w:div w:id="1047724897">
      <w:bodyDiv w:val="1"/>
      <w:marLeft w:val="0"/>
      <w:marRight w:val="0"/>
      <w:marTop w:val="0"/>
      <w:marBottom w:val="0"/>
      <w:divBdr>
        <w:top w:val="none" w:sz="0" w:space="0" w:color="auto"/>
        <w:left w:val="none" w:sz="0" w:space="0" w:color="auto"/>
        <w:bottom w:val="none" w:sz="0" w:space="0" w:color="auto"/>
        <w:right w:val="none" w:sz="0" w:space="0" w:color="auto"/>
      </w:divBdr>
      <w:divsChild>
        <w:div w:id="259722509">
          <w:marLeft w:val="0"/>
          <w:marRight w:val="0"/>
          <w:marTop w:val="0"/>
          <w:marBottom w:val="0"/>
          <w:divBdr>
            <w:top w:val="none" w:sz="0" w:space="0" w:color="auto"/>
            <w:left w:val="none" w:sz="0" w:space="0" w:color="auto"/>
            <w:bottom w:val="none" w:sz="0" w:space="0" w:color="auto"/>
            <w:right w:val="none" w:sz="0" w:space="0" w:color="auto"/>
          </w:divBdr>
          <w:divsChild>
            <w:div w:id="17332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129">
      <w:bodyDiv w:val="1"/>
      <w:marLeft w:val="0"/>
      <w:marRight w:val="0"/>
      <w:marTop w:val="0"/>
      <w:marBottom w:val="0"/>
      <w:divBdr>
        <w:top w:val="none" w:sz="0" w:space="0" w:color="auto"/>
        <w:left w:val="none" w:sz="0" w:space="0" w:color="auto"/>
        <w:bottom w:val="none" w:sz="0" w:space="0" w:color="auto"/>
        <w:right w:val="none" w:sz="0" w:space="0" w:color="auto"/>
      </w:divBdr>
      <w:divsChild>
        <w:div w:id="274210983">
          <w:marLeft w:val="0"/>
          <w:marRight w:val="0"/>
          <w:marTop w:val="0"/>
          <w:marBottom w:val="0"/>
          <w:divBdr>
            <w:top w:val="none" w:sz="0" w:space="0" w:color="auto"/>
            <w:left w:val="none" w:sz="0" w:space="0" w:color="auto"/>
            <w:bottom w:val="none" w:sz="0" w:space="0" w:color="auto"/>
            <w:right w:val="none" w:sz="0" w:space="0" w:color="auto"/>
          </w:divBdr>
        </w:div>
      </w:divsChild>
    </w:div>
    <w:div w:id="15775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e@it.ox.ac.uk" TargetMode="External"/><Relationship Id="rId13" Type="http://schemas.openxmlformats.org/officeDocument/2006/relationships/hyperlink" Target="https://www.ctl.ox.ac.uk/blackboard-ally" TargetMode="External"/><Relationship Id="rId18" Type="http://schemas.openxmlformats.org/officeDocument/2006/relationships/hyperlink" Target="mailto:ite@it.ox.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bilitynet.org.uk/?msclkid=f2c2c4a5b6c411ec87b06d7953373d62" TargetMode="External"/><Relationship Id="rId7" Type="http://schemas.openxmlformats.org/officeDocument/2006/relationships/hyperlink" Target="http://news.it.ox.ac.uk/q/119zx0GEp5pk/wv" TargetMode="External"/><Relationship Id="rId12" Type="http://schemas.openxmlformats.org/officeDocument/2006/relationships/hyperlink" Target="https://www.bodleian.ox.ac.uk/services/disabled-readers/sensusaccess?msclkid=140712a0b71811ecaafaa6253a8a47f4" TargetMode="External"/><Relationship Id="rId17" Type="http://schemas.openxmlformats.org/officeDocument/2006/relationships/hyperlink" Target="https://canvas.ox.ac.uk/courses/12009/pages/embedding-a-jisc-online-survey-in-canvas" TargetMode="External"/><Relationship Id="rId25" Type="http://schemas.openxmlformats.org/officeDocument/2006/relationships/hyperlink" Target="mailto:ite@it.ox.ac.uk" TargetMode="External"/><Relationship Id="rId2" Type="http://schemas.openxmlformats.org/officeDocument/2006/relationships/customXml" Target="../customXml/item2.xml"/><Relationship Id="rId16" Type="http://schemas.openxmlformats.org/officeDocument/2006/relationships/hyperlink" Target="https://it.web.ox.ac.uk/article/weblearn-update-teaching-learning-tools-withdrawn" TargetMode="External"/><Relationship Id="rId20" Type="http://schemas.openxmlformats.org/officeDocument/2006/relationships/hyperlink" Target="https://www.ctl.ox.ac.uk/article/gaad-2022-thursday-19-m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tl.ox.ac.uk/blackboard-ally" TargetMode="External"/><Relationship Id="rId24" Type="http://schemas.openxmlformats.org/officeDocument/2006/relationships/hyperlink" Target="https://projects.it.ox.ac.uk/inclusive-teaching-enhancement-project" TargetMode="External"/><Relationship Id="rId5" Type="http://schemas.openxmlformats.org/officeDocument/2006/relationships/settings" Target="settings.xml"/><Relationship Id="rId15" Type="http://schemas.openxmlformats.org/officeDocument/2006/relationships/hyperlink" Target="https://canvas.ox.ac.uk/courses/21629/pages/the-calendar" TargetMode="External"/><Relationship Id="rId23" Type="http://schemas.openxmlformats.org/officeDocument/2006/relationships/hyperlink" Target="https://canvas.ox.ac.uk/courses/21629/pages/the-calendar" TargetMode="External"/><Relationship Id="rId10" Type="http://schemas.openxmlformats.org/officeDocument/2006/relationships/hyperlink" Target="https://www.ctl.ox.ac.uk/inclusive-teaching?msclkid=dd301fc5b71711ecb1d29eeeb6a3b2cf" TargetMode="External"/><Relationship Id="rId19" Type="http://schemas.openxmlformats.org/officeDocument/2006/relationships/hyperlink" Target="https://www.ctl.ox.ac.uk/whats-new-in-canvas-0?msclkid=29a54f81b44a11ec8decd41429002907" TargetMode="External"/><Relationship Id="rId4" Type="http://schemas.openxmlformats.org/officeDocument/2006/relationships/styles" Target="styles.xml"/><Relationship Id="rId9" Type="http://schemas.openxmlformats.org/officeDocument/2006/relationships/hyperlink" Target="https://projects.it.ox.ac.uk/inclusive-teaching-enhancement-project" TargetMode="External"/><Relationship Id="rId14" Type="http://schemas.openxmlformats.org/officeDocument/2006/relationships/hyperlink" Target="https://canvas.ox.ac.uk/courses/12009/pages/microsoft-teams-integration" TargetMode="External"/><Relationship Id="rId22" Type="http://schemas.openxmlformats.org/officeDocument/2006/relationships/hyperlink" Target="https://canvas.ox.ac.uk/courses/12009/pages/understanding-sec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3249994E4AE4DBFA93632036C01CC" ma:contentTypeVersion="14" ma:contentTypeDescription="Create a new document." ma:contentTypeScope="" ma:versionID="ac02c7ad6f4de98cedf83f6aba39b743">
  <xsd:schema xmlns:xsd="http://www.w3.org/2001/XMLSchema" xmlns:xs="http://www.w3.org/2001/XMLSchema" xmlns:p="http://schemas.microsoft.com/office/2006/metadata/properties" xmlns:ns3="265ca854-4926-42a1-8373-14a33fcdc10d" xmlns:ns4="2495f15f-aa22-4ab9-8524-99774a18db0a" targetNamespace="http://schemas.microsoft.com/office/2006/metadata/properties" ma:root="true" ma:fieldsID="3dca8a6f2cb8e83bf768da7041ef6cad" ns3:_="" ns4:_="">
    <xsd:import namespace="265ca854-4926-42a1-8373-14a33fcdc10d"/>
    <xsd:import namespace="2495f15f-aa22-4ab9-8524-99774a18db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ca854-4926-42a1-8373-14a33fcdc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5f15f-aa22-4ab9-8524-99774a18db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4531A-F8F8-4DD5-8D4D-E2627ABDD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ca854-4926-42a1-8373-14a33fcdc10d"/>
    <ds:schemaRef ds:uri="2495f15f-aa22-4ab9-8524-99774a18d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A3E3A-CA96-43C3-A0DA-3FCE17630D8E}">
  <ds:schemaRefs>
    <ds:schemaRef ds:uri="http://schemas.microsoft.com/sharepoint/v3/contenttype/forms"/>
  </ds:schemaRefs>
</ds:datastoreItem>
</file>

<file path=customXml/itemProps3.xml><?xml version="1.0" encoding="utf-8"?>
<ds:datastoreItem xmlns:ds="http://schemas.openxmlformats.org/officeDocument/2006/customXml" ds:itemID="{9A9EECF3-0369-44D2-A6C1-7172C6EDC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Val Johnson</cp:lastModifiedBy>
  <cp:revision>3</cp:revision>
  <dcterms:created xsi:type="dcterms:W3CDTF">2022-05-05T11:01:00Z</dcterms:created>
  <dcterms:modified xsi:type="dcterms:W3CDTF">2022-05-05T11:07:00Z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0x0101006373249994E4AE4DBFA93632036C01CC</vt:lpwstr>
  </property>
</Properties>
</file>